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8DA" w:rsidRDefault="00AD58DA" w:rsidP="002414C8">
      <w:pPr>
        <w:widowControl w:val="0"/>
        <w:autoSpaceDE w:val="0"/>
        <w:autoSpaceDN w:val="0"/>
        <w:adjustRightInd w:val="0"/>
        <w:spacing w:after="0" w:line="240" w:lineRule="auto"/>
        <w:ind w:left="720" w:hanging="720"/>
        <w:jc w:val="center"/>
        <w:rPr>
          <w:rFonts w:ascii="Times New Roman" w:hAnsi="Times New Roman"/>
          <w:b/>
          <w:sz w:val="24"/>
          <w:szCs w:val="24"/>
        </w:rPr>
      </w:pPr>
      <w:r>
        <w:rPr>
          <w:rFonts w:ascii="Times New Roman" w:hAnsi="Times New Roman"/>
          <w:b/>
          <w:sz w:val="24"/>
          <w:szCs w:val="24"/>
        </w:rPr>
        <w:t>CAF LTAR (Representative Publications)</w:t>
      </w:r>
      <w:bookmarkStart w:id="0" w:name="_GoBack"/>
      <w:bookmarkEnd w:id="0"/>
    </w:p>
    <w:p w:rsidR="00AD58DA" w:rsidRDefault="00AD58DA" w:rsidP="00AD58DA">
      <w:pPr>
        <w:widowControl w:val="0"/>
        <w:autoSpaceDE w:val="0"/>
        <w:autoSpaceDN w:val="0"/>
        <w:adjustRightInd w:val="0"/>
        <w:spacing w:after="0" w:line="240" w:lineRule="auto"/>
        <w:ind w:left="720" w:hanging="720"/>
        <w:rPr>
          <w:rFonts w:ascii="Times New Roman" w:hAnsi="Times New Roman"/>
          <w:sz w:val="24"/>
          <w:szCs w:val="24"/>
        </w:rPr>
      </w:pPr>
      <w:r w:rsidRPr="00C103C3">
        <w:rPr>
          <w:rFonts w:ascii="Times New Roman" w:hAnsi="Times New Roman"/>
          <w:sz w:val="24"/>
          <w:szCs w:val="24"/>
        </w:rPr>
        <w:t xml:space="preserve">Huggins, David R., Chad E. Kruger, Kathleen M. Painter, and David P. Uberuaga. “Site-Specific Trade-Offs of Harvesting Cereal Residues as Biofuel Feedstocks in Dryland Annual Cropping Systems of the Pacific Northwest, USA.” </w:t>
      </w:r>
      <w:r w:rsidRPr="00C103C3">
        <w:rPr>
          <w:rFonts w:ascii="Times New Roman" w:hAnsi="Times New Roman"/>
          <w:i/>
          <w:iCs/>
          <w:sz w:val="24"/>
          <w:szCs w:val="24"/>
        </w:rPr>
        <w:t>BioEnergy Research</w:t>
      </w:r>
      <w:r w:rsidRPr="00C103C3">
        <w:rPr>
          <w:rFonts w:ascii="Times New Roman" w:hAnsi="Times New Roman"/>
          <w:sz w:val="24"/>
          <w:szCs w:val="24"/>
        </w:rPr>
        <w:t xml:space="preserve"> 7, no. 2 (June 2014): 598–608. doi:10.1007/s12155-014-9438-4.</w:t>
      </w:r>
    </w:p>
    <w:p w:rsidR="00AD58DA" w:rsidRDefault="00AD58DA" w:rsidP="00AD58DA">
      <w:pPr>
        <w:widowControl w:val="0"/>
        <w:autoSpaceDE w:val="0"/>
        <w:autoSpaceDN w:val="0"/>
        <w:adjustRightInd w:val="0"/>
        <w:spacing w:after="0" w:line="240" w:lineRule="auto"/>
        <w:ind w:left="720" w:hanging="720"/>
        <w:rPr>
          <w:rFonts w:ascii="Times New Roman" w:hAnsi="Times New Roman"/>
          <w:sz w:val="24"/>
          <w:szCs w:val="24"/>
        </w:rPr>
      </w:pPr>
      <w:r w:rsidRPr="00C103C3">
        <w:rPr>
          <w:rFonts w:ascii="Times New Roman" w:hAnsi="Times New Roman"/>
          <w:sz w:val="24"/>
          <w:szCs w:val="24"/>
        </w:rPr>
        <w:t xml:space="preserve">Kelley, Christopher J., C. Kent Keller, Erin S. Brooks, Jeffrey L. Smith, Cailin Huyck Orr, and R. D. Evans. “Water and Nitrogen Movement through a Semi-Arid Dryland Agricultural Catchment: Seasonal and Decadal Trends.” </w:t>
      </w:r>
      <w:r w:rsidRPr="00C103C3">
        <w:rPr>
          <w:rFonts w:ascii="Times New Roman" w:hAnsi="Times New Roman"/>
          <w:i/>
          <w:iCs/>
          <w:sz w:val="24"/>
          <w:szCs w:val="24"/>
        </w:rPr>
        <w:t>Hydrological Processes</w:t>
      </w:r>
      <w:r w:rsidRPr="00C103C3">
        <w:rPr>
          <w:rFonts w:ascii="Times New Roman" w:hAnsi="Times New Roman"/>
          <w:sz w:val="24"/>
          <w:szCs w:val="24"/>
        </w:rPr>
        <w:t>, January 1, 2017, n/a-n/a. doi:10.1002/hyp.11152.</w:t>
      </w:r>
    </w:p>
    <w:p w:rsidR="00AD58DA" w:rsidRDefault="00AD58DA" w:rsidP="00AD58DA">
      <w:pPr>
        <w:widowControl w:val="0"/>
        <w:autoSpaceDE w:val="0"/>
        <w:autoSpaceDN w:val="0"/>
        <w:adjustRightInd w:val="0"/>
        <w:spacing w:after="0" w:line="240" w:lineRule="auto"/>
        <w:ind w:left="720" w:hanging="720"/>
        <w:rPr>
          <w:rFonts w:ascii="Times New Roman" w:hAnsi="Times New Roman"/>
          <w:sz w:val="24"/>
          <w:szCs w:val="24"/>
        </w:rPr>
      </w:pPr>
      <w:r w:rsidRPr="00C103C3">
        <w:rPr>
          <w:rFonts w:ascii="Times New Roman" w:hAnsi="Times New Roman"/>
          <w:sz w:val="24"/>
          <w:szCs w:val="24"/>
        </w:rPr>
        <w:t xml:space="preserve">Magney, Troy S., Lee A. Vierling, Jan U.H. Eitel, David R. Huggins, and Steven R. Garrity. “Response of High Frequency Photochemical Reflectance Index (PRI) Measurements to Environmental Conditions in Wheat.” </w:t>
      </w:r>
      <w:r w:rsidRPr="00C103C3">
        <w:rPr>
          <w:rFonts w:ascii="Times New Roman" w:hAnsi="Times New Roman"/>
          <w:i/>
          <w:iCs/>
          <w:sz w:val="24"/>
          <w:szCs w:val="24"/>
        </w:rPr>
        <w:t>Remote Sensing of Environment</w:t>
      </w:r>
      <w:r w:rsidRPr="00C103C3">
        <w:rPr>
          <w:rFonts w:ascii="Times New Roman" w:hAnsi="Times New Roman"/>
          <w:sz w:val="24"/>
          <w:szCs w:val="24"/>
        </w:rPr>
        <w:t xml:space="preserve"> 173 (February 2016): 84–97. doi:10.1016/j.rse.2015.11.013.</w:t>
      </w:r>
    </w:p>
    <w:p w:rsidR="00AD58DA" w:rsidRDefault="00AD58DA" w:rsidP="00AD58DA">
      <w:pPr>
        <w:widowControl w:val="0"/>
        <w:autoSpaceDE w:val="0"/>
        <w:autoSpaceDN w:val="0"/>
        <w:adjustRightInd w:val="0"/>
        <w:spacing w:after="0" w:line="240" w:lineRule="auto"/>
        <w:ind w:left="720" w:hanging="720"/>
        <w:rPr>
          <w:rFonts w:ascii="Times New Roman" w:hAnsi="Times New Roman"/>
          <w:sz w:val="24"/>
          <w:szCs w:val="24"/>
        </w:rPr>
      </w:pPr>
      <w:r w:rsidRPr="005908C2">
        <w:rPr>
          <w:rFonts w:ascii="Times New Roman" w:hAnsi="Times New Roman"/>
          <w:sz w:val="24"/>
          <w:szCs w:val="24"/>
        </w:rPr>
        <w:t xml:space="preserve">Morrow, Jason G., David R. Huggins, and John P. Reganold. “Climate Change Predicted to Negatively Influence Surface Soil Organic Matter of Dryland Cropping Systems in the Inland Pacific Northwest, USA.” </w:t>
      </w:r>
      <w:r w:rsidRPr="005908C2">
        <w:rPr>
          <w:rFonts w:ascii="Times New Roman" w:hAnsi="Times New Roman"/>
          <w:i/>
          <w:iCs/>
          <w:sz w:val="24"/>
          <w:szCs w:val="24"/>
        </w:rPr>
        <w:t>Frontiers in Ecology and Evolution</w:t>
      </w:r>
      <w:r w:rsidRPr="005908C2">
        <w:rPr>
          <w:rFonts w:ascii="Times New Roman" w:hAnsi="Times New Roman"/>
          <w:sz w:val="24"/>
          <w:szCs w:val="24"/>
        </w:rPr>
        <w:t xml:space="preserve"> 5 (2017). doi:10.3389/fevo.2017.00010.</w:t>
      </w:r>
    </w:p>
    <w:p w:rsidR="00AD58DA" w:rsidRPr="00C103C3" w:rsidRDefault="00AD58DA" w:rsidP="00AD58DA">
      <w:pPr>
        <w:widowControl w:val="0"/>
        <w:autoSpaceDE w:val="0"/>
        <w:autoSpaceDN w:val="0"/>
        <w:adjustRightInd w:val="0"/>
        <w:spacing w:after="0" w:line="240" w:lineRule="auto"/>
        <w:ind w:left="720" w:hanging="720"/>
        <w:rPr>
          <w:rFonts w:ascii="Times New Roman" w:hAnsi="Times New Roman"/>
          <w:sz w:val="24"/>
          <w:szCs w:val="24"/>
        </w:rPr>
      </w:pPr>
      <w:r w:rsidRPr="00C103C3">
        <w:rPr>
          <w:rFonts w:ascii="Times New Roman" w:hAnsi="Times New Roman"/>
          <w:sz w:val="24"/>
          <w:szCs w:val="24"/>
        </w:rPr>
        <w:t xml:space="preserve">Waldo, Sarah, Jinshu Chi, Shelley N. Pressley, Patrick O’Keeffe, William L. Pan, Erin S. Brooks, David R. Huggins, Claudio O. Stöckle, and Brian K. Lamb. “Assessing Carbon Dynamics at High and Low Rainfall Agricultural Sites in the Inland Pacific Northwest US Using the Eddy Covariance Method.” </w:t>
      </w:r>
      <w:r w:rsidRPr="00C103C3">
        <w:rPr>
          <w:rFonts w:ascii="Times New Roman" w:hAnsi="Times New Roman"/>
          <w:i/>
          <w:iCs/>
          <w:sz w:val="24"/>
          <w:szCs w:val="24"/>
        </w:rPr>
        <w:t>Agricultural and Forest Meteorology</w:t>
      </w:r>
      <w:r w:rsidRPr="00C103C3">
        <w:rPr>
          <w:rFonts w:ascii="Times New Roman" w:hAnsi="Times New Roman"/>
          <w:sz w:val="24"/>
          <w:szCs w:val="24"/>
        </w:rPr>
        <w:t xml:space="preserve"> 218–219 (March 15, 2016): 25–36. doi:10.1016/j.agrformet.2015.11.018.</w:t>
      </w:r>
    </w:p>
    <w:p w:rsidR="0089181C" w:rsidRDefault="0089181C"/>
    <w:sectPr w:rsidR="0089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DA"/>
    <w:rsid w:val="002414C8"/>
    <w:rsid w:val="0089181C"/>
    <w:rsid w:val="00AD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F85B4-B339-4CB1-8FD3-E24DC5D5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DA"/>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bryan.carlson@ars.usda.gov</dc:creator>
  <cp:keywords/>
  <dc:description/>
  <cp:lastModifiedBy>bryan.carlson@ars.usda.gov</cp:lastModifiedBy>
  <cp:revision>2</cp:revision>
  <dcterms:created xsi:type="dcterms:W3CDTF">2017-03-08T22:53:00Z</dcterms:created>
  <dcterms:modified xsi:type="dcterms:W3CDTF">2017-03-08T22:56:00Z</dcterms:modified>
</cp:coreProperties>
</file>